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-100880</wp:posOffset>
            </wp:positionH>
            <wp:positionV relativeFrom="page">
              <wp:posOffset>-601261</wp:posOffset>
            </wp:positionV>
            <wp:extent cx="11715678" cy="8340324"/>
            <wp:effectExtent b="0" l="0" r="0" t="0"/>
            <wp:wrapSquare wrapText="bothSides" distB="152400" distT="152400" distL="152400" distR="15240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678" cy="83403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220163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1931625" y="29672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Mirage IoT - Prototype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Atech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220163"/>
                <wp:effectExtent b="0" l="0" r="0" t="0"/>
                <wp:wrapNone/>
                <wp:docPr id="3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0651" cy="22201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-726347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mlahitsbd29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9ojk2e9zdd9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ijtjlf4oey5s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30j0zll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380"/>
        <w:gridCol w:w="1425"/>
        <w:gridCol w:w="3180"/>
        <w:tblGridChange w:id="0">
          <w:tblGrid>
            <w:gridCol w:w="1275"/>
            <w:gridCol w:w="1380"/>
            <w:gridCol w:w="1425"/>
            <w:gridCol w:w="318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08/11/2022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Kathlyn Diwan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1.1 e 2.1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Caio Martins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1.2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Kathlyn Diwan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3.0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Kathlyn Diwan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do documento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Caio Martins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2.3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04/12/2022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Kathlyn Diwan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e atualização do documento.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15/12/2022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Giovana Thomé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das seções 1, 2, 3, 4 e 5 </w:t>
            </w:r>
          </w:p>
        </w:tc>
      </w:tr>
    </w:tbl>
    <w:p w:rsidR="00000000" w:rsidDel="00000000" w:rsidP="00000000" w:rsidRDefault="00000000" w:rsidRPr="00000000" w14:paraId="00000027">
      <w:pPr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36"/>
          <w:szCs w:val="36"/>
          <w:rtl w:val="0"/>
        </w:rPr>
        <w:t xml:space="preserve">Índice</w:t>
      </w:r>
    </w:p>
    <w:p w:rsidR="00000000" w:rsidDel="00000000" w:rsidP="00000000" w:rsidRDefault="00000000" w:rsidRPr="00000000" w14:paraId="0000002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tabs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p4k6d3g621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_3p4k6d3g6219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rlngioqecby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_rlngioqecbyk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yayb64x1x8ex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_yayb64x1x8ex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uvfjwzlomuzy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_uvfjwzlomuzy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jafy6yk85z5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_jafy6yk85z5g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4ee2b29k6g37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_4ee2b29k6g37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5nrjosz9o0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_h5nrjosz9o01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51amp5m28i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_v51amp5m28ia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b7dyttncukpq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_b7dyttncukpq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2dzqtzk97iyc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_2dzqtzk97iyc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6915"/>
            </w:tabs>
            <w:spacing w:before="200" w:line="240" w:lineRule="auto"/>
            <w:ind w:left="0" w:firstLine="0"/>
            <w:rPr>
              <w:color w:val="3c0a49"/>
            </w:rPr>
          </w:pPr>
          <w:hyperlink w:anchor="_ojoaiktbfpx6">
            <w:r w:rsidDel="00000000" w:rsidR="00000000" w:rsidRPr="00000000">
              <w:rPr>
                <w:b w:val="1"/>
                <w:color w:val="3c0a49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b w:val="1"/>
              <w:color w:val="3c0a49"/>
              <w:rtl w:val="0"/>
            </w:rPr>
            <w:tab/>
          </w:r>
          <w:r w:rsidDel="00000000" w:rsidR="00000000" w:rsidRPr="00000000">
            <w:fldChar w:fldCharType="begin"/>
            <w:instrText xml:space="preserve"> PAGEREF _ojoaiktbfpx6 \h </w:instrText>
            <w:fldChar w:fldCharType="separate"/>
          </w:r>
          <w:r w:rsidDel="00000000" w:rsidR="00000000" w:rsidRPr="00000000">
            <w:rPr>
              <w:b w:val="1"/>
              <w:color w:val="3c0a49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t6okuol326z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_t6okuol326z9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  <w:sz w:val="36"/>
          <w:szCs w:val="36"/>
        </w:rPr>
      </w:pPr>
      <w:bookmarkStart w:colFirst="0" w:colLast="0" w:name="_3p4k6d3g6219" w:id="4"/>
      <w:bookmarkEnd w:id="4"/>
      <w:r w:rsidDel="00000000" w:rsidR="00000000" w:rsidRPr="00000000">
        <w:rPr>
          <w:sz w:val="36"/>
          <w:szCs w:val="36"/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0"/>
          <w:szCs w:val="30"/>
        </w:rPr>
      </w:pPr>
      <w:bookmarkStart w:colFirst="0" w:colLast="0" w:name="_rlngioqecbyk" w:id="5"/>
      <w:bookmarkEnd w:id="5"/>
      <w:r w:rsidDel="00000000" w:rsidR="00000000" w:rsidRPr="00000000">
        <w:rPr>
          <w:sz w:val="30"/>
          <w:szCs w:val="30"/>
          <w:rtl w:val="0"/>
        </w:rPr>
        <w:t xml:space="preserve">1.1. Solução </w:t>
      </w:r>
    </w:p>
    <w:p w:rsidR="00000000" w:rsidDel="00000000" w:rsidP="00000000" w:rsidRDefault="00000000" w:rsidRPr="00000000" w14:paraId="000000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O IoT Prototype é uma solução proposta pela empresa Atech, do Grupo Embraer, e trazida e desenvolvida pelo Grupo 4 - Mirage, da turma 3 do Instituto de Tecnologia e Liderança – Inteli, que tem como principal objetivo a localização de ativos em um ambiente indoor. </w:t>
      </w:r>
    </w:p>
    <w:p w:rsidR="00000000" w:rsidDel="00000000" w:rsidP="00000000" w:rsidRDefault="00000000" w:rsidRPr="00000000" w14:paraId="000000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A solução não é destinada à empresa Atech, mas sim para seus clientes que desejam fazer controle de estoque e/ou outras utilizações possíveis para o sistema. O MVP apresentado consta em microcontroladores, utilizados como âncoras (beacons) e ativos (tags), que realizam troca de informações entre si via wi-fi e calculam a distância relativa do ativo, que é enviada para um servidor em nuvem que exibe as informações coletadas em uma interface web.</w:t>
      </w:r>
    </w:p>
    <w:p w:rsidR="00000000" w:rsidDel="00000000" w:rsidP="00000000" w:rsidRDefault="00000000" w:rsidRPr="00000000" w14:paraId="000000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O presente documento tem como objetivo situar o usuário sobre os componentes envolvidos, montagem, instalação e configuração do sistema, assim como utilização do software dedicado.</w:t>
      </w:r>
    </w:p>
    <w:p w:rsidR="00000000" w:rsidDel="00000000" w:rsidP="00000000" w:rsidRDefault="00000000" w:rsidRPr="00000000" w14:paraId="000000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O sistema de Internet of Things (IoT) desenvolvido não é embarcado, trazendo conectividade e sincronia entre software e hardware para alcançar maior potencial e entrega de valor ao usuário final.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362.3999999999995" w:firstLine="0"/>
        <w:rPr/>
      </w:pPr>
      <w:bookmarkStart w:colFirst="0" w:colLast="0" w:name="_lqmez64vn66d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362.3999999999995" w:firstLine="0"/>
        <w:rPr/>
      </w:pPr>
      <w:bookmarkStart w:colFirst="0" w:colLast="0" w:name="_yayb64x1x8ex" w:id="7"/>
      <w:bookmarkEnd w:id="7"/>
      <w:r w:rsidDel="00000000" w:rsidR="00000000" w:rsidRPr="00000000">
        <w:rPr>
          <w:rtl w:val="0"/>
        </w:rPr>
        <w:t xml:space="preserve">1.2. Arquitetura da Solução </w:t>
      </w:r>
    </w:p>
    <w:p w:rsidR="00000000" w:rsidDel="00000000" w:rsidP="00000000" w:rsidRDefault="00000000" w:rsidRPr="00000000" w14:paraId="000000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673537" cy="4020547"/>
            <wp:effectExtent b="0" l="0" r="0" t="0"/>
            <wp:docPr id="1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3537" cy="4020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1:</w:t>
      </w:r>
      <w:r w:rsidDel="00000000" w:rsidR="00000000" w:rsidRPr="00000000">
        <w:rPr>
          <w:sz w:val="20"/>
          <w:szCs w:val="20"/>
          <w:rtl w:val="0"/>
        </w:rPr>
        <w:t xml:space="preserve"> esquema lógico da arquitetura da solução</w:t>
      </w:r>
    </w:p>
    <w:p w:rsidR="00000000" w:rsidDel="00000000" w:rsidP="00000000" w:rsidRDefault="00000000" w:rsidRPr="00000000" w14:paraId="000000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E.D: Envio de dados</w:t>
      </w:r>
      <w:r w:rsidDel="00000000" w:rsidR="00000000" w:rsidRPr="00000000">
        <w:rPr>
          <w:rtl w:val="0"/>
        </w:rPr>
        <w:t xml:space="preserve"> – Esta reta simboliza o envio dos dados processados pelos microcontroladores para o servidor e deste servidor para uma unidade de processamento.</w:t>
      </w:r>
    </w:p>
    <w:p w:rsidR="00000000" w:rsidDel="00000000" w:rsidP="00000000" w:rsidRDefault="00000000" w:rsidRPr="00000000" w14:paraId="000000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R.S / E.S: Recebimento de sinal e emissão de sinal – </w:t>
      </w:r>
      <w:r w:rsidDel="00000000" w:rsidR="00000000" w:rsidRPr="00000000">
        <w:rPr>
          <w:rtl w:val="0"/>
        </w:rPr>
        <w:t xml:space="preserve">Estas retas bidirecionais representam um caminho de dupla via entre emissor e sensor, ou seja, é possível fazer emissão de sinal de ambas as fontes e receber este sinal em ambas. Respectivamente, um será o emissor e outro receptor ou vice e versa.</w:t>
      </w:r>
    </w:p>
    <w:p w:rsidR="00000000" w:rsidDel="00000000" w:rsidP="00000000" w:rsidRDefault="00000000" w:rsidRPr="00000000" w14:paraId="0000004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R.P:  Requisição posicional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–</w:t>
      </w:r>
      <w:r w:rsidDel="00000000" w:rsidR="00000000" w:rsidRPr="00000000">
        <w:rPr>
          <w:rtl w:val="0"/>
        </w:rPr>
        <w:t xml:space="preserve"> Esta seta representa a requisição de dados do servidor para saber onde o objeto estava em um determinado instante. </w:t>
      </w:r>
    </w:p>
    <w:p w:rsidR="00000000" w:rsidDel="00000000" w:rsidP="00000000" w:rsidRDefault="00000000" w:rsidRPr="00000000" w14:paraId="000000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S.F.S. Sinal para frequência sonora –</w:t>
      </w:r>
      <w:r w:rsidDel="00000000" w:rsidR="00000000" w:rsidRPr="00000000">
        <w:rPr>
          <w:rtl w:val="0"/>
        </w:rPr>
        <w:t xml:space="preserve"> Emissão de energia da tag para o Buzzer de modo a produzir uma frequência sonora pré-determinada, no momento em que a checkbox for marcada na aplicação web.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981075</wp:posOffset>
            </wp:positionV>
            <wp:extent cx="615886" cy="539955"/>
            <wp:effectExtent b="0" l="0" r="0" t="0"/>
            <wp:wrapSquare wrapText="bothSides" distB="114300" distT="114300" distL="114300" distR="11430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32653" l="29472" r="19664" t="22353"/>
                    <a:stretch>
                      <a:fillRect/>
                    </a:stretch>
                  </pic:blipFill>
                  <pic:spPr>
                    <a:xfrm>
                      <a:off x="0" y="0"/>
                      <a:ext cx="615886" cy="5399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 símbolo de Wifi representa a conexão que os equipamentos utilizados terão com a rede local para que seja feita a leitura de dados.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742950</wp:posOffset>
            </wp:positionV>
            <wp:extent cx="434340" cy="542925"/>
            <wp:effectExtent b="0" l="0" r="0" t="0"/>
            <wp:wrapSquare wrapText="bothSides" distB="114300" distT="114300" distL="114300" distR="11430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542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 símbolo da chave laranja representa uma conexão com a rede elétrica do local em que a âncora esta localizada. </w:t>
      </w:r>
    </w:p>
    <w:p w:rsidR="00000000" w:rsidDel="00000000" w:rsidP="00000000" w:rsidRDefault="00000000" w:rsidRPr="00000000" w14:paraId="000000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 símbolo de bateria estará contido nos sensores e representa o funcionamento destes com esta fonte de energia, uma bateria.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</wp:posOffset>
            </wp:positionH>
            <wp:positionV relativeFrom="paragraph">
              <wp:posOffset>114300</wp:posOffset>
            </wp:positionV>
            <wp:extent cx="482536" cy="482536"/>
            <wp:effectExtent b="0" l="0" r="0" t="0"/>
            <wp:wrapSquare wrapText="bothSides" distB="114300" distT="114300" distL="114300" distR="1143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536" cy="4825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266700</wp:posOffset>
            </wp:positionV>
            <wp:extent cx="800787" cy="600590"/>
            <wp:effectExtent b="0" l="0" r="0" t="0"/>
            <wp:wrapSquare wrapText="bothSides" distB="114300" distT="114300" distL="114300" distR="11430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0787" cy="60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O roteador  indica o meio de comunicação entre os microcontroladores e o servidor.</w:t>
      </w:r>
    </w:p>
    <w:p w:rsidR="00000000" w:rsidDel="00000000" w:rsidP="00000000" w:rsidRDefault="00000000" w:rsidRPr="00000000" w14:paraId="000000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326588</wp:posOffset>
            </wp:positionV>
            <wp:extent cx="873061" cy="710811"/>
            <wp:effectExtent b="0" l="0" r="0" t="0"/>
            <wp:wrapSquare wrapText="bothSides" distB="114300" distT="114300" distL="114300" distR="11430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3061" cy="7108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Utilizaremos microcontroladores ESP32-S3 para fazer envios e recebimentos de dados via wi-fi. Beacons serão utilizados para criação de redes wi-fi embarcadas e envio de dados para tags, que por sua vez têm papel de localizador de ativos, recebendo dados dos beacons e enviando para o servidor.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1403901</wp:posOffset>
            </wp:positionV>
            <wp:extent cx="981075" cy="981075"/>
            <wp:effectExtent b="0" l="0" r="0" t="0"/>
            <wp:wrapSquare wrapText="bothSides" distB="114300" distT="114300" distL="114300" distR="11430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81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Unidade de interação com usuário: computador ou máquina em que o software de monitoramento está sendo utilizado.</w:t>
      </w:r>
    </w:p>
    <w:p w:rsidR="00000000" w:rsidDel="00000000" w:rsidP="00000000" w:rsidRDefault="00000000" w:rsidRPr="00000000" w14:paraId="000000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sz w:val="36"/>
          <w:szCs w:val="36"/>
        </w:rPr>
      </w:pPr>
      <w:bookmarkStart w:colFirst="0" w:colLast="0" w:name="_uvfjwzlomuzy" w:id="8"/>
      <w:bookmarkEnd w:id="8"/>
      <w:r w:rsidDel="00000000" w:rsidR="00000000" w:rsidRPr="00000000">
        <w:rPr>
          <w:sz w:val="36"/>
          <w:szCs w:val="36"/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0"/>
          <w:szCs w:val="30"/>
        </w:rPr>
      </w:pPr>
      <w:bookmarkStart w:colFirst="0" w:colLast="0" w:name="_jafy6yk85z5g" w:id="9"/>
      <w:bookmarkEnd w:id="9"/>
      <w:r w:rsidDel="00000000" w:rsidR="00000000" w:rsidRPr="00000000">
        <w:rPr>
          <w:sz w:val="30"/>
          <w:szCs w:val="30"/>
          <w:rtl w:val="0"/>
        </w:rPr>
        <w:t xml:space="preserve">2.1. Componentes de hardware</w:t>
      </w:r>
    </w:p>
    <w:p w:rsidR="00000000" w:rsidDel="00000000" w:rsidP="00000000" w:rsidRDefault="00000000" w:rsidRPr="00000000" w14:paraId="000000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Três (3) ou mais microcontroladores ESP32-S3-WROOM-1 Espressif ou microcontrolador equivalente compatível com o código que servirão como </w:t>
      </w:r>
      <w:r w:rsidDel="00000000" w:rsidR="00000000" w:rsidRPr="00000000">
        <w:rPr>
          <w:i w:val="1"/>
          <w:rtl w:val="0"/>
        </w:rPr>
        <w:t xml:space="preserve">beacon.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before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Um (1) ou mais microcontroladores ESP32-S3-WROOM-1 Espressif ou microcontrolador equivalente compatível com o código que servirão como </w:t>
      </w:r>
      <w:r w:rsidDel="00000000" w:rsidR="00000000" w:rsidRPr="00000000">
        <w:rPr>
          <w:i w:val="1"/>
          <w:rtl w:val="0"/>
        </w:rPr>
        <w:t xml:space="preserve">tag</w:t>
      </w:r>
      <w:r w:rsidDel="00000000" w:rsidR="00000000" w:rsidRPr="00000000">
        <w:rPr>
          <w:rtl w:val="0"/>
        </w:rPr>
        <w:t xml:space="preserve"> a serem rastreados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before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Quatro (4) ou mais cabos de conexão USB, com uma extremidade USB e outra USB tipo C. Marca e especificações de escolha do usuário. A quantidade de cabos depende da quantidade total de microcontroladores ESP32 utilizados.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before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Três (3) ou mais fontes de alimentação que aceitam conexão USB dos cabos e recebem energia da tomada. Marca e especificações da escolha do usuário. A quantidade de fontes depende da quantidade de microcontroladores utilizados como </w:t>
      </w:r>
      <w:r w:rsidDel="00000000" w:rsidR="00000000" w:rsidRPr="00000000">
        <w:rPr>
          <w:i w:val="1"/>
          <w:rtl w:val="0"/>
        </w:rPr>
        <w:t xml:space="preserve">beacons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Um (1) ou mais carregadores portáteis ou qualquer tipo de alimentação portátil que alimente via USB-C. Marca e especificações da escolha do usuário. A quantidade de carregadores portáteis depende da quantidade de microcontroladores utilizados como </w:t>
      </w:r>
      <w:r w:rsidDel="00000000" w:rsidR="00000000" w:rsidRPr="00000000">
        <w:rPr>
          <w:i w:val="1"/>
          <w:rtl w:val="0"/>
        </w:rPr>
        <w:t xml:space="preserve">tags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Dois (2) ou mais jumpers. Se a montagem for feita via solda, utilizar cabos de condução normais. Senão, utilizar jumpers macho-macho para utilização na protoboard. A quantidade de jumpers depende da quantidade de microcontroladores utilizados como </w:t>
      </w:r>
      <w:r w:rsidDel="00000000" w:rsidR="00000000" w:rsidRPr="00000000">
        <w:rPr>
          <w:i w:val="1"/>
          <w:rtl w:val="0"/>
        </w:rPr>
        <w:t xml:space="preserve">tags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Um (1) ou mais buzzers (emissores de frequências sonoras). Marca e especificações da escolha do usuário. A quantidade de buzzers depende da quantidade de microcontroladores utilizados como </w:t>
      </w:r>
      <w:r w:rsidDel="00000000" w:rsidR="00000000" w:rsidRPr="00000000">
        <w:rPr>
          <w:i w:val="1"/>
          <w:rtl w:val="0"/>
        </w:rPr>
        <w:t xml:space="preserve">tags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rPr>
          <w:sz w:val="30"/>
          <w:szCs w:val="30"/>
        </w:rPr>
      </w:pPr>
      <w:bookmarkStart w:colFirst="0" w:colLast="0" w:name="_4ee2b29k6g37" w:id="10"/>
      <w:bookmarkEnd w:id="10"/>
      <w:r w:rsidDel="00000000" w:rsidR="00000000" w:rsidRPr="00000000">
        <w:rPr>
          <w:sz w:val="30"/>
          <w:szCs w:val="30"/>
          <w:rtl w:val="0"/>
        </w:rPr>
        <w:t xml:space="preserve">2.2. Componentes externos</w:t>
      </w:r>
    </w:p>
    <w:p w:rsidR="00000000" w:rsidDel="00000000" w:rsidP="00000000" w:rsidRDefault="00000000" w:rsidRPr="00000000" w14:paraId="00000064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Serviço de hospedagem de servidor e API CodeSandbox.</w:t>
      </w:r>
    </w:p>
    <w:p w:rsidR="00000000" w:rsidDel="00000000" w:rsidP="00000000" w:rsidRDefault="00000000" w:rsidRPr="00000000" w14:paraId="00000065">
      <w:pPr>
        <w:numPr>
          <w:ilvl w:val="0"/>
          <w:numId w:val="9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before="0" w:line="36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Computador para edição e configuração dos códigos dos </w:t>
      </w:r>
      <w:r w:rsidDel="00000000" w:rsidR="00000000" w:rsidRPr="00000000">
        <w:rPr>
          <w:i w:val="1"/>
          <w:rtl w:val="0"/>
        </w:rPr>
        <w:t xml:space="preserve">beacons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i w:val="1"/>
          <w:rtl w:val="0"/>
        </w:rPr>
        <w:t xml:space="preserve">tags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Editor de código Arduino IDE ou outro compilador equivalente.</w:t>
      </w:r>
    </w:p>
    <w:p w:rsidR="00000000" w:rsidDel="00000000" w:rsidP="00000000" w:rsidRDefault="00000000" w:rsidRPr="00000000" w14:paraId="0000006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rPr>
          <w:sz w:val="30"/>
          <w:szCs w:val="30"/>
        </w:rPr>
      </w:pPr>
      <w:bookmarkStart w:colFirst="0" w:colLast="0" w:name="_yxhdlhc9u11x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rPr>
          <w:sz w:val="30"/>
          <w:szCs w:val="30"/>
        </w:rPr>
      </w:pPr>
      <w:bookmarkStart w:colFirst="0" w:colLast="0" w:name="_h5nrjosz9o01" w:id="12"/>
      <w:bookmarkEnd w:id="12"/>
      <w:r w:rsidDel="00000000" w:rsidR="00000000" w:rsidRPr="00000000">
        <w:rPr>
          <w:sz w:val="30"/>
          <w:szCs w:val="30"/>
          <w:rtl w:val="0"/>
        </w:rPr>
        <w:t xml:space="preserve">2.3. Requisitos de conectividade</w:t>
      </w:r>
    </w:p>
    <w:p w:rsidR="00000000" w:rsidDel="00000000" w:rsidP="00000000" w:rsidRDefault="00000000" w:rsidRPr="00000000" w14:paraId="000000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jc w:val="both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O protocolo de conexão entre beacon e tag utilizado é Transmission Control Protocol, TCP, responsável por assegurar o envio de pacotes de dados entre os microcontroladores, beacon e tag.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jc w:val="both"/>
        <w:rPr/>
      </w:pPr>
      <w:r w:rsidDel="00000000" w:rsidR="00000000" w:rsidRPr="00000000">
        <w:rPr>
          <w:rtl w:val="0"/>
        </w:rPr>
        <w:tab/>
        <w:t xml:space="preserve">Para a interface web será utilizado o protocolo de comunicação HTTP para realização das requisições e respostas para o servidor. </w:t>
      </w:r>
    </w:p>
    <w:p w:rsidR="00000000" w:rsidDel="00000000" w:rsidP="00000000" w:rsidRDefault="00000000" w:rsidRPr="00000000" w14:paraId="000000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360" w:lineRule="auto"/>
        <w:jc w:val="both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sz w:val="36"/>
          <w:szCs w:val="36"/>
        </w:rPr>
      </w:pPr>
      <w:bookmarkStart w:colFirst="0" w:colLast="0" w:name="_v51amp5m28ia" w:id="13"/>
      <w:bookmarkEnd w:id="13"/>
      <w:r w:rsidDel="00000000" w:rsidR="00000000" w:rsidRPr="00000000">
        <w:rPr>
          <w:sz w:val="36"/>
          <w:szCs w:val="36"/>
          <w:rtl w:val="0"/>
        </w:rPr>
        <w:t xml:space="preserve">3. Guia de Montagem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 realizar a montagem, inicialmente bastam quatro microcontroladores ESP 32 (figura 2)  servindo como </w:t>
      </w:r>
      <w:r w:rsidDel="00000000" w:rsidR="00000000" w:rsidRPr="00000000">
        <w:rPr>
          <w:i w:val="1"/>
          <w:rtl w:val="0"/>
        </w:rPr>
        <w:t xml:space="preserve">beacons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11261" cy="3137313"/>
            <wp:effectExtent b="0" l="0" r="0" t="0"/>
            <wp:docPr id="3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8"/>
                    <a:srcRect b="8265" l="19071" r="22717" t="11674"/>
                    <a:stretch>
                      <a:fillRect/>
                    </a:stretch>
                  </pic:blipFill>
                  <pic:spPr>
                    <a:xfrm>
                      <a:off x="0" y="0"/>
                      <a:ext cx="1711261" cy="313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2</w:t>
      </w:r>
      <w:r w:rsidDel="00000000" w:rsidR="00000000" w:rsidRPr="00000000">
        <w:rPr>
          <w:sz w:val="20"/>
          <w:szCs w:val="20"/>
          <w:rtl w:val="0"/>
        </w:rPr>
        <w:t xml:space="preserve">: microcontrolador ESP 32-S3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Separar cabos USB tipo C para cada placa (figura 3)</w:t>
      </w:r>
    </w:p>
    <w:p w:rsidR="00000000" w:rsidDel="00000000" w:rsidP="00000000" w:rsidRDefault="00000000" w:rsidRPr="00000000" w14:paraId="000000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09725" cy="3425686"/>
            <wp:effectExtent b="0" l="0" r="0" t="0"/>
            <wp:docPr id="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9"/>
                    <a:srcRect b="0" l="28248" r="29249" t="30213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425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3</w:t>
      </w:r>
      <w:r w:rsidDel="00000000" w:rsidR="00000000" w:rsidRPr="00000000">
        <w:rPr>
          <w:sz w:val="20"/>
          <w:szCs w:val="20"/>
          <w:rtl w:val="0"/>
        </w:rPr>
        <w:t xml:space="preserve">: cabo USB tipo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Conectar os cabos nos microcontroladores nas portas USB (figuras 4 e 5)</w:t>
      </w:r>
    </w:p>
    <w:p w:rsidR="00000000" w:rsidDel="00000000" w:rsidP="00000000" w:rsidRDefault="00000000" w:rsidRPr="00000000" w14:paraId="0000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1515720" cy="3124715"/>
            <wp:effectExtent b="0" l="0" r="0" t="0"/>
            <wp:docPr id="16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0"/>
                    <a:srcRect b="0" l="16984" r="23671" t="8057"/>
                    <a:stretch>
                      <a:fillRect/>
                    </a:stretch>
                  </pic:blipFill>
                  <pic:spPr>
                    <a:xfrm>
                      <a:off x="0" y="0"/>
                      <a:ext cx="1515720" cy="3124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1320736" cy="3132032"/>
            <wp:effectExtent b="0" l="0" r="0" t="0"/>
            <wp:docPr id="1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1"/>
                    <a:srcRect b="14514" l="29332" r="25127" t="4623"/>
                    <a:stretch>
                      <a:fillRect/>
                    </a:stretch>
                  </pic:blipFill>
                  <pic:spPr>
                    <a:xfrm>
                      <a:off x="0" y="0"/>
                      <a:ext cx="1320736" cy="3132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4:</w:t>
      </w:r>
      <w:r w:rsidDel="00000000" w:rsidR="00000000" w:rsidRPr="00000000">
        <w:rPr>
          <w:sz w:val="20"/>
          <w:szCs w:val="20"/>
          <w:rtl w:val="0"/>
        </w:rPr>
        <w:t xml:space="preserve"> indicação da porta USB</w:t>
        <w:tab/>
      </w:r>
      <w:r w:rsidDel="00000000" w:rsidR="00000000" w:rsidRPr="00000000">
        <w:rPr>
          <w:b w:val="1"/>
          <w:sz w:val="20"/>
          <w:szCs w:val="20"/>
          <w:rtl w:val="0"/>
        </w:rPr>
        <w:t xml:space="preserve">Figura 5:</w:t>
      </w:r>
      <w:r w:rsidDel="00000000" w:rsidR="00000000" w:rsidRPr="00000000">
        <w:rPr>
          <w:sz w:val="20"/>
          <w:szCs w:val="20"/>
          <w:rtl w:val="0"/>
        </w:rPr>
        <w:t xml:space="preserve"> cabo conectado à porta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 três placas que servirão como </w:t>
      </w:r>
      <w:r w:rsidDel="00000000" w:rsidR="00000000" w:rsidRPr="00000000">
        <w:rPr>
          <w:i w:val="1"/>
          <w:rtl w:val="0"/>
        </w:rPr>
        <w:t xml:space="preserve">beacons</w:t>
      </w:r>
      <w:r w:rsidDel="00000000" w:rsidR="00000000" w:rsidRPr="00000000">
        <w:rPr>
          <w:rtl w:val="0"/>
        </w:rPr>
        <w:t xml:space="preserve"> devem estar conectadas em uma fonte de alimentação estática (tomadas) (figura 6)</w:t>
      </w:r>
    </w:p>
    <w:p w:rsidR="00000000" w:rsidDel="00000000" w:rsidP="00000000" w:rsidRDefault="00000000" w:rsidRPr="00000000" w14:paraId="000000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56126" cy="3018635"/>
            <wp:effectExtent b="0" l="0" r="0" t="0"/>
            <wp:docPr id="20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2"/>
                    <a:srcRect b="8139" l="762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6126" cy="301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sz w:val="20"/>
          <w:szCs w:val="20"/>
          <w:rtl w:val="0"/>
        </w:rPr>
        <w:t xml:space="preserve">Figura 6:</w:t>
      </w:r>
      <w:r w:rsidDel="00000000" w:rsidR="00000000" w:rsidRPr="00000000">
        <w:rPr>
          <w:sz w:val="20"/>
          <w:szCs w:val="20"/>
          <w:rtl w:val="0"/>
        </w:rPr>
        <w:t xml:space="preserve"> microcontrolador </w:t>
      </w:r>
      <w:r w:rsidDel="00000000" w:rsidR="00000000" w:rsidRPr="00000000">
        <w:rPr>
          <w:i w:val="1"/>
          <w:sz w:val="20"/>
          <w:szCs w:val="20"/>
          <w:rtl w:val="0"/>
        </w:rPr>
        <w:t xml:space="preserve">beacon</w:t>
      </w:r>
      <w:r w:rsidDel="00000000" w:rsidR="00000000" w:rsidRPr="00000000">
        <w:rPr>
          <w:sz w:val="20"/>
          <w:szCs w:val="20"/>
          <w:rtl w:val="0"/>
        </w:rPr>
        <w:t xml:space="preserve"> conectado à tomada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A(s) placa(s) que servirão como </w:t>
      </w:r>
      <w:r w:rsidDel="00000000" w:rsidR="00000000" w:rsidRPr="00000000">
        <w:rPr>
          <w:i w:val="1"/>
          <w:rtl w:val="0"/>
        </w:rPr>
        <w:t xml:space="preserve">tags</w:t>
      </w:r>
      <w:r w:rsidDel="00000000" w:rsidR="00000000" w:rsidRPr="00000000">
        <w:rPr>
          <w:rtl w:val="0"/>
        </w:rPr>
        <w:t xml:space="preserve"> deverão estar conectadas em uma fonte de alimentação portátil de sua escolha (figura 7)</w:t>
      </w:r>
    </w:p>
    <w:p w:rsidR="00000000" w:rsidDel="00000000" w:rsidP="00000000" w:rsidRDefault="00000000" w:rsidRPr="00000000" w14:paraId="000000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0025" cy="2907665"/>
            <wp:effectExtent b="0" l="0" r="0" t="0"/>
            <wp:docPr id="1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3"/>
                    <a:srcRect b="6454" l="6327" r="2316" t="513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907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7:</w:t>
      </w:r>
      <w:r w:rsidDel="00000000" w:rsidR="00000000" w:rsidRPr="00000000">
        <w:rPr>
          <w:sz w:val="20"/>
          <w:szCs w:val="20"/>
          <w:rtl w:val="0"/>
        </w:rPr>
        <w:t xml:space="preserve"> microcontrolador </w:t>
      </w:r>
      <w:r w:rsidDel="00000000" w:rsidR="00000000" w:rsidRPr="00000000">
        <w:rPr>
          <w:i w:val="1"/>
          <w:sz w:val="20"/>
          <w:szCs w:val="20"/>
          <w:rtl w:val="0"/>
        </w:rPr>
        <w:t xml:space="preserve">tag</w:t>
      </w:r>
      <w:r w:rsidDel="00000000" w:rsidR="00000000" w:rsidRPr="00000000">
        <w:rPr>
          <w:sz w:val="20"/>
          <w:szCs w:val="20"/>
          <w:rtl w:val="0"/>
        </w:rPr>
        <w:t xml:space="preserve"> conectado à fonte de alimentação portátil</w:t>
      </w:r>
    </w:p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</w:pPr>
      <w:r w:rsidDel="00000000" w:rsidR="00000000" w:rsidRPr="00000000">
        <w:rPr>
          <w:rtl w:val="0"/>
        </w:rPr>
        <w:t xml:space="preserve">O buzzer deve ser conectado à tag como ilustrado no diagrama a seguir, seguindo as ligações positivas e negativas (figura 8):</w:t>
      </w:r>
    </w:p>
    <w:p w:rsidR="00000000" w:rsidDel="00000000" w:rsidP="00000000" w:rsidRDefault="00000000" w:rsidRPr="00000000" w14:paraId="000000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82886" cy="2855613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2886" cy="285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i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8:</w:t>
      </w:r>
      <w:r w:rsidDel="00000000" w:rsidR="00000000" w:rsidRPr="00000000">
        <w:rPr>
          <w:sz w:val="20"/>
          <w:szCs w:val="20"/>
          <w:rtl w:val="0"/>
        </w:rPr>
        <w:t xml:space="preserve"> buzzer conectado ao microcontrolador com função de </w:t>
      </w:r>
      <w:r w:rsidDel="00000000" w:rsidR="00000000" w:rsidRPr="00000000">
        <w:rPr>
          <w:i w:val="1"/>
          <w:sz w:val="20"/>
          <w:szCs w:val="20"/>
          <w:rtl w:val="0"/>
        </w:rPr>
        <w:t xml:space="preserve">tag</w:t>
      </w:r>
    </w:p>
    <w:p w:rsidR="00000000" w:rsidDel="00000000" w:rsidP="00000000" w:rsidRDefault="00000000" w:rsidRPr="00000000" w14:paraId="000000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b7dyttncukpq" w:id="14"/>
      <w:bookmarkEnd w:id="14"/>
      <w:r w:rsidDel="00000000" w:rsidR="00000000" w:rsidRPr="00000000">
        <w:rPr>
          <w:sz w:val="36"/>
          <w:szCs w:val="36"/>
          <w:rtl w:val="0"/>
        </w:rPr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Para instalar os dispositivos  IoT no espaço físico adequado, siga as seguintes instruções: </w:t>
      </w:r>
    </w:p>
    <w:p w:rsidR="00000000" w:rsidDel="00000000" w:rsidP="00000000" w:rsidRDefault="00000000" w:rsidRPr="00000000" w14:paraId="0000008B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Utilizando a fórmula de triangulação, posicione seus ESPs ligados a uma fonte de alimentação com uma distância de no máximo 20 metros;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Após posicionar os Beacons, verifique se  a distância esteja correta, e certifique-se de que os Beacons, Tag e componentes externos(computador) estejam ligados à mesma rede wi-fi;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Os beacons serão utilizados para identificar a localização da Tag em um ambiente indoor;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figura 9, mostra o Beacon conectado em uma rede/fonte de  alimentação;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figura 10 foi feita como exemplo para demonstrar como a triangulação foi feita no ambiente testado. </w:t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Depois disso, você deve acessar o código configurado já no Arduino IDE, para que você possa ver o resultado da compilação. 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software será utilizado com o intuito de configurar e compilar as respectivas funções  e distâncias do Beacon em relação à Tag. 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Depois dessa etapa, pode ser realizado um teste de movimento, movendo a Tag para poder analisar os resultados nas  mudanças e compilação. </w:t>
      </w:r>
    </w:p>
    <w:p w:rsidR="00000000" w:rsidDel="00000000" w:rsidP="00000000" w:rsidRDefault="00000000" w:rsidRPr="00000000" w14:paraId="000000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53340</wp:posOffset>
            </wp:positionH>
            <wp:positionV relativeFrom="paragraph">
              <wp:posOffset>247650</wp:posOffset>
            </wp:positionV>
            <wp:extent cx="1623060" cy="2028825"/>
            <wp:effectExtent b="0" l="0" r="0" t="0"/>
            <wp:wrapSquare wrapText="bothSides" distB="0" distT="0" distL="0" distR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16379" l="19752" r="12171" t="17090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2028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1933575</wp:posOffset>
                </wp:positionH>
                <wp:positionV relativeFrom="paragraph">
                  <wp:posOffset>168712</wp:posOffset>
                </wp:positionV>
                <wp:extent cx="2781300" cy="2025512"/>
                <wp:effectExtent b="0" l="0" r="0" t="0"/>
                <wp:wrapSquare wrapText="bothSides" distB="114300" distT="114300" distL="114300" distR="11430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52725" y="870800"/>
                          <a:ext cx="2781300" cy="2025512"/>
                          <a:chOff x="1352725" y="870800"/>
                          <a:chExt cx="3844300" cy="28117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367025" y="885100"/>
                            <a:ext cx="3815700" cy="2783100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1622725" y="1612850"/>
                            <a:ext cx="196800" cy="2067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4587900" y="1317925"/>
                            <a:ext cx="196800" cy="2067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3737075" y="3255150"/>
                            <a:ext cx="196800" cy="2067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819525" y="1421300"/>
                            <a:ext cx="2768400" cy="294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lg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905054" y="1504621"/>
                            <a:ext cx="736800" cy="178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lg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790704" y="1789279"/>
                            <a:ext cx="1936500" cy="1574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lgDash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1933575</wp:posOffset>
                </wp:positionH>
                <wp:positionV relativeFrom="paragraph">
                  <wp:posOffset>168712</wp:posOffset>
                </wp:positionV>
                <wp:extent cx="2781300" cy="2025512"/>
                <wp:effectExtent b="0" l="0" r="0" t="0"/>
                <wp:wrapSquare wrapText="bothSides" distB="114300" distT="114300" distL="114300" distR="114300"/>
                <wp:docPr id="2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1300" cy="202551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Figuras 9 e 10:</w:t>
      </w:r>
      <w:r w:rsidDel="00000000" w:rsidR="00000000" w:rsidRPr="00000000">
        <w:rPr>
          <w:sz w:val="20"/>
          <w:szCs w:val="20"/>
          <w:rtl w:val="0"/>
        </w:rPr>
        <w:t xml:space="preserve"> Beacons conectados e demonstrados na triangulação.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1uxymaabsfj9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2dzqtzk97iyc" w:id="16"/>
      <w:bookmarkEnd w:id="16"/>
      <w:r w:rsidDel="00000000" w:rsidR="00000000" w:rsidRPr="00000000">
        <w:rPr>
          <w:sz w:val="36"/>
          <w:szCs w:val="36"/>
          <w:rtl w:val="0"/>
        </w:rPr>
        <w:t xml:space="preserve">5. Guia de Configuração</w:t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Configuração dos beacons:</w:t>
      </w:r>
      <w:r w:rsidDel="00000000" w:rsidR="00000000" w:rsidRPr="00000000">
        <w:rPr>
          <w:rtl w:val="0"/>
        </w:rPr>
        <w:t xml:space="preserve"> para mudar as credenciais das redes criadas pelos beacons, basta mudar as variáveis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WIFI_FTM_SSID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WIFI_FTM_PASS</w:t>
      </w:r>
      <w:r w:rsidDel="00000000" w:rsidR="00000000" w:rsidRPr="00000000">
        <w:rPr>
          <w:rtl w:val="0"/>
        </w:rPr>
        <w:t xml:space="preserve">, indicados no trecho abaixo dos seus respectivos scripts correspondentes aos microcontroladores:</w:t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97136" cy="371327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7136" cy="371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11:</w:t>
      </w:r>
      <w:r w:rsidDel="00000000" w:rsidR="00000000" w:rsidRPr="00000000">
        <w:rPr>
          <w:sz w:val="20"/>
          <w:szCs w:val="20"/>
          <w:rtl w:val="0"/>
        </w:rPr>
        <w:t xml:space="preserve"> bloco de código de nomeação da rede criada pelos ESP32, dos scripts dos beacons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sketch_beacon_x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Não são recomendados SSIDs ou senhas com número pequeno de caracteres ou utilização de hífen ou </w:t>
      </w:r>
      <w:r w:rsidDel="00000000" w:rsidR="00000000" w:rsidRPr="00000000">
        <w:rPr>
          <w:i w:val="1"/>
          <w:rtl w:val="0"/>
        </w:rPr>
        <w:t xml:space="preserve">underline</w:t>
      </w:r>
      <w:r w:rsidDel="00000000" w:rsidR="00000000" w:rsidRPr="00000000">
        <w:rPr>
          <w:rtl w:val="0"/>
        </w:rPr>
        <w:t xml:space="preserve"> a fim de melhor funcionamento das redes.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Configuração das tags:</w:t>
      </w:r>
      <w:r w:rsidDel="00000000" w:rsidR="00000000" w:rsidRPr="00000000">
        <w:rPr>
          <w:rtl w:val="0"/>
        </w:rPr>
        <w:t xml:space="preserve"> ao alterar as credenciais dos beacons, o código da tag deve ser atualizado com as respectivas alterações nos vetores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SSIDS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PWD</w:t>
      </w:r>
      <w:r w:rsidDel="00000000" w:rsidR="00000000" w:rsidRPr="00000000">
        <w:rPr>
          <w:rtl w:val="0"/>
        </w:rPr>
        <w:t xml:space="preserve">, como indicado no trecho de código a seguir:</w:t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4391025" cy="8128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12:</w:t>
      </w:r>
      <w:r w:rsidDel="00000000" w:rsidR="00000000" w:rsidRPr="00000000">
        <w:rPr>
          <w:sz w:val="20"/>
          <w:szCs w:val="20"/>
          <w:rtl w:val="0"/>
        </w:rPr>
        <w:t xml:space="preserve"> bloco de código de especificação das redes que a </w:t>
      </w:r>
      <w:r w:rsidDel="00000000" w:rsidR="00000000" w:rsidRPr="00000000">
        <w:rPr>
          <w:i w:val="1"/>
          <w:sz w:val="20"/>
          <w:szCs w:val="20"/>
          <w:rtl w:val="0"/>
        </w:rPr>
        <w:t xml:space="preserve">tag</w:t>
      </w:r>
      <w:r w:rsidDel="00000000" w:rsidR="00000000" w:rsidRPr="00000000">
        <w:rPr>
          <w:sz w:val="20"/>
          <w:szCs w:val="20"/>
          <w:rtl w:val="0"/>
        </w:rPr>
        <w:t xml:space="preserve"> se conectará, do script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sketch_tag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Além disso, deve-se alterar a rede wi-fi local que as tags estarão conectadas, também através dos vetores mencionados acima. A ordem das redes do vetor é: wi-fi local, rede do beacon 1, rede do beacon 2, rede do beacon 3 e assim por diante.</w:t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Para alterar a porta em que o buzzer será configurado e conectado fisicamente na placa da </w:t>
      </w:r>
      <w:r w:rsidDel="00000000" w:rsidR="00000000" w:rsidRPr="00000000">
        <w:rPr>
          <w:i w:val="1"/>
          <w:rtl w:val="0"/>
        </w:rPr>
        <w:t xml:space="preserve">tag</w:t>
      </w:r>
      <w:r w:rsidDel="00000000" w:rsidR="00000000" w:rsidRPr="00000000">
        <w:rPr>
          <w:rtl w:val="0"/>
        </w:rPr>
        <w:t xml:space="preserve">, o script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sketch_tag</w:t>
      </w:r>
      <w:r w:rsidDel="00000000" w:rsidR="00000000" w:rsidRPr="00000000">
        <w:rPr>
          <w:rtl w:val="0"/>
        </w:rPr>
        <w:t xml:space="preserve"> deve ser alterado no seguinte trecho:</w:t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20899" cy="655225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0899" cy="65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13:</w:t>
      </w:r>
      <w:r w:rsidDel="00000000" w:rsidR="00000000" w:rsidRPr="00000000">
        <w:rPr>
          <w:sz w:val="20"/>
          <w:szCs w:val="20"/>
          <w:rtl w:val="0"/>
        </w:rPr>
        <w:t xml:space="preserve"> trecho de código de especificação da porta em que o buzzer está conectado na ESP32 </w:t>
      </w:r>
      <w:r w:rsidDel="00000000" w:rsidR="00000000" w:rsidRPr="00000000">
        <w:rPr>
          <w:i w:val="1"/>
          <w:sz w:val="20"/>
          <w:szCs w:val="20"/>
          <w:rtl w:val="0"/>
        </w:rPr>
        <w:t xml:space="preserve">tag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sz w:val="20"/>
          <w:szCs w:val="20"/>
          <w:rtl w:val="0"/>
        </w:rPr>
        <w:t xml:space="preserve">no script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sketch_tag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O número atrelado à constante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buzzer</w:t>
      </w:r>
      <w:r w:rsidDel="00000000" w:rsidR="00000000" w:rsidRPr="00000000">
        <w:rPr>
          <w:rtl w:val="0"/>
        </w:rPr>
        <w:t xml:space="preserve"> deve corresponder ao número da porta de output da placa ESP32.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36"/>
          <w:szCs w:val="36"/>
          <w:rtl w:val="0"/>
        </w:rPr>
        <w:t xml:space="preserve">6.0 Guia de Operação</w:t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  <w:sz w:val="36"/>
          <w:szCs w:val="36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14: </w:t>
      </w:r>
      <w:r w:rsidDel="00000000" w:rsidR="00000000" w:rsidRPr="00000000">
        <w:rPr>
          <w:sz w:val="20"/>
          <w:szCs w:val="20"/>
          <w:rtl w:val="0"/>
        </w:rPr>
        <w:t xml:space="preserve">operação da página inicial do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1851849</wp:posOffset>
            </wp:positionH>
            <wp:positionV relativeFrom="paragraph">
              <wp:posOffset>199791</wp:posOffset>
            </wp:positionV>
            <wp:extent cx="5483162" cy="3128138"/>
            <wp:effectExtent b="25400" l="25400" r="25400" t="25400"/>
            <wp:wrapSquare wrapText="bothSides" distB="114300" distT="114300" distL="114300" distR="11430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162" cy="31281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o84adehire1s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q9r0orbl1sho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15: </w:t>
      </w:r>
      <w:r w:rsidDel="00000000" w:rsidR="00000000" w:rsidRPr="00000000">
        <w:rPr>
          <w:sz w:val="20"/>
          <w:szCs w:val="20"/>
          <w:rtl w:val="0"/>
        </w:rPr>
        <w:t xml:space="preserve">operação da página ‘search’ do software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1237487</wp:posOffset>
            </wp:positionH>
            <wp:positionV relativeFrom="paragraph">
              <wp:posOffset>359759</wp:posOffset>
            </wp:positionV>
            <wp:extent cx="6710669" cy="4361935"/>
            <wp:effectExtent b="25400" l="25400" r="25400" t="25400"/>
            <wp:wrapSquare wrapText="bothSides" distB="114300" distT="114300" distL="114300" distR="11430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2112" t="9464"/>
                    <a:stretch>
                      <a:fillRect/>
                    </a:stretch>
                  </pic:blipFill>
                  <pic:spPr>
                    <a:xfrm>
                      <a:off x="0" y="0"/>
                      <a:ext cx="6710669" cy="436193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16: </w:t>
      </w:r>
      <w:r w:rsidDel="00000000" w:rsidR="00000000" w:rsidRPr="00000000">
        <w:rPr>
          <w:sz w:val="20"/>
          <w:szCs w:val="20"/>
          <w:rtl w:val="0"/>
        </w:rPr>
        <w:t xml:space="preserve">operação da página ‘add new’ do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795338</wp:posOffset>
            </wp:positionH>
            <wp:positionV relativeFrom="paragraph">
              <wp:posOffset>127875</wp:posOffset>
            </wp:positionV>
            <wp:extent cx="7599859" cy="4263947"/>
            <wp:effectExtent b="25400" l="25400" r="25400" t="25400"/>
            <wp:wrapSquare wrapText="bothSides" distB="114300" distT="114300" distL="114300" distR="11430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9859" cy="426394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17: </w:t>
      </w:r>
      <w:r w:rsidDel="00000000" w:rsidR="00000000" w:rsidRPr="00000000">
        <w:rPr>
          <w:sz w:val="20"/>
          <w:szCs w:val="20"/>
          <w:rtl w:val="0"/>
        </w:rPr>
        <w:t xml:space="preserve">operação da página ‘edit’ do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995363</wp:posOffset>
            </wp:positionH>
            <wp:positionV relativeFrom="paragraph">
              <wp:posOffset>349687</wp:posOffset>
            </wp:positionV>
            <wp:extent cx="7194027" cy="4016297"/>
            <wp:effectExtent b="25400" l="25400" r="25400" t="25400"/>
            <wp:wrapSquare wrapText="bothSides" distB="114300" distT="114300" distL="114300" distR="11430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027" cy="401629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Figura 18: </w:t>
      </w:r>
      <w:r w:rsidDel="00000000" w:rsidR="00000000" w:rsidRPr="00000000">
        <w:rPr>
          <w:sz w:val="20"/>
          <w:szCs w:val="20"/>
          <w:rtl w:val="0"/>
        </w:rPr>
        <w:t xml:space="preserve">operação da página ‘remove’ do software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1156524</wp:posOffset>
            </wp:positionH>
            <wp:positionV relativeFrom="paragraph">
              <wp:posOffset>342900</wp:posOffset>
            </wp:positionV>
            <wp:extent cx="6878343" cy="3919683"/>
            <wp:effectExtent b="25400" l="25400" r="25400" t="25400"/>
            <wp:wrapSquare wrapText="bothSides" distB="114300" distT="114300" distL="114300" distR="11430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8343" cy="391968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xu8ozp3z3uke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s5h21fvmjgid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3q7dwq1n6p9q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57mnu55vlgvd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uj5tvlhemrse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xct0b678pudf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dgl4n7hdnh8s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ojoaiktbfpx6" w:id="26"/>
      <w:bookmarkEnd w:id="26"/>
      <w:r w:rsidDel="00000000" w:rsidR="00000000" w:rsidRPr="00000000">
        <w:rPr>
          <w:sz w:val="36"/>
          <w:szCs w:val="36"/>
          <w:rtl w:val="0"/>
        </w:rPr>
        <w:t xml:space="preserve">7. Troubleshooting</w:t>
      </w:r>
    </w:p>
    <w:p w:rsidR="00000000" w:rsidDel="00000000" w:rsidP="00000000" w:rsidRDefault="00000000" w:rsidRPr="00000000" w14:paraId="0000011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1965"/>
        <w:gridCol w:w="4650"/>
        <w:tblGridChange w:id="0">
          <w:tblGrid>
            <w:gridCol w:w="645"/>
            <w:gridCol w:w="1965"/>
            <w:gridCol w:w="46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  <w:t xml:space="preserve">nterferência por objetos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Remover objetos que possam estar alterando o alcance do dispositivo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Reiniciar o modem, caso o problema esteja na rede Wi-fi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Distância dos Beacons e ESP no ambiente Indoor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Recalcular a triangulação para evitar erros </w:t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Certificar de que a distância dos beacons é uma distância adequada e de alcance para o dispositivo desenvolvido. </w:t>
            </w:r>
          </w:p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Falta de conectividade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 conectar a uma rede que o “ssid” não tenha espaços; renomear a rede.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Falha no sistema operacional do esp32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trocar o equipamento (esp 32), por um que esteja com o funcionamento correto</w:t>
            </w:r>
          </w:p>
        </w:tc>
      </w:tr>
    </w:tbl>
    <w:p w:rsidR="00000000" w:rsidDel="00000000" w:rsidP="00000000" w:rsidRDefault="00000000" w:rsidRPr="00000000" w14:paraId="0000012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t6okuol326z9" w:id="27"/>
      <w:bookmarkEnd w:id="27"/>
      <w:r w:rsidDel="00000000" w:rsidR="00000000" w:rsidRPr="00000000">
        <w:rPr>
          <w:sz w:val="36"/>
          <w:szCs w:val="36"/>
          <w:rtl w:val="0"/>
        </w:rPr>
        <w:t xml:space="preserve">8. Créditos</w:t>
      </w:r>
    </w:p>
    <w:p w:rsidR="00000000" w:rsidDel="00000000" w:rsidP="00000000" w:rsidRDefault="00000000" w:rsidRPr="00000000" w14:paraId="000001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O grupo Mirage é composto pelos seguintes integrantes: Caio Martins; Gabriel Pascoli; Giovanna Thomé; Israel Carvalho; Kathlyn Diwan e Pablo Ruan.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Os desenvolvedores do grupo ficaram responsáveis pela montagem e escrita deste Manual, pela construção do bloco central, desenvolvimento do Front e Back-End, entre outras funções. </w:t>
      </w:r>
    </w:p>
    <w:p w:rsidR="00000000" w:rsidDel="00000000" w:rsidP="00000000" w:rsidRDefault="00000000" w:rsidRPr="00000000" w14:paraId="000001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Copyright © 2022 Instituto de Tecnologia e Liderança (INTELI).</w:t>
      </w:r>
    </w:p>
    <w:p w:rsidR="00000000" w:rsidDel="00000000" w:rsidP="00000000" w:rsidRDefault="00000000" w:rsidRPr="00000000" w14:paraId="000001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sectPr>
      <w:headerReference r:id="rId35" w:type="default"/>
      <w:headerReference r:id="rId36" w:type="first"/>
      <w:headerReference r:id="rId37" w:type="even"/>
      <w:footerReference r:id="rId38" w:type="default"/>
      <w:footerReference r:id="rId39" w:type="first"/>
      <w:footerReference r:id="rId40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280000000001"/>
        <w:col w:space="0" w:w="6921.280000000001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ourier New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A">
    <w:pPr>
      <w:jc w:val="right"/>
      <w:rPr/>
    </w:pPr>
    <w:r w:rsidDel="00000000" w:rsidR="00000000" w:rsidRPr="00000000">
      <w:rPr/>
      <w:drawing>
        <wp:inline distB="114300" distT="114300" distL="114300" distR="114300">
          <wp:extent cx="635000" cy="635000"/>
          <wp:effectExtent b="0" l="0" r="0" t="0"/>
          <wp:docPr descr="IMG_2415" id="1" name="image1.png"/>
          <a:graphic>
            <a:graphicData uri="http://schemas.openxmlformats.org/drawingml/2006/picture">
              <pic:pic>
                <pic:nvPicPr>
                  <pic:cNvPr descr="IMG_2415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35000" cy="6350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fldChar w:fldCharType="begin"/>
      <w:instrText xml:space="preserve"> HYPERLINK "https://files.slack.com/files-pri/T02DWH2MXQR-F04B8N7UD2S/img_2415.jpg" </w:instrText>
      <w:fldChar w:fldCharType="separate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B">
    <w:pPr>
      <w:jc w:val="right"/>
      <w:rPr/>
    </w:pPr>
    <w:r w:rsidDel="00000000" w:rsidR="00000000" w:rsidRPr="00000000">
      <w:fldChar w:fldCharType="end"/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5">
    <w:pPr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24" name="image16.png"/>
          <a:graphic>
            <a:graphicData uri="http://schemas.openxmlformats.org/drawingml/2006/picture">
              <pic:pic>
                <pic:nvPicPr>
                  <pic:cNvPr id="0" name="image1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-723899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15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9.jpg"/><Relationship Id="rId22" Type="http://schemas.openxmlformats.org/officeDocument/2006/relationships/image" Target="media/image31.jpg"/><Relationship Id="rId21" Type="http://schemas.openxmlformats.org/officeDocument/2006/relationships/image" Target="media/image28.jpg"/><Relationship Id="rId24" Type="http://schemas.openxmlformats.org/officeDocument/2006/relationships/image" Target="media/image14.png"/><Relationship Id="rId23" Type="http://schemas.openxmlformats.org/officeDocument/2006/relationships/image" Target="media/image3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6.png"/><Relationship Id="rId25" Type="http://schemas.openxmlformats.org/officeDocument/2006/relationships/image" Target="media/image23.png"/><Relationship Id="rId28" Type="http://schemas.openxmlformats.org/officeDocument/2006/relationships/image" Target="media/image5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8.png"/><Relationship Id="rId7" Type="http://schemas.openxmlformats.org/officeDocument/2006/relationships/image" Target="media/image19.png"/><Relationship Id="rId8" Type="http://schemas.openxmlformats.org/officeDocument/2006/relationships/image" Target="media/image2.png"/><Relationship Id="rId31" Type="http://schemas.openxmlformats.org/officeDocument/2006/relationships/image" Target="media/image7.png"/><Relationship Id="rId30" Type="http://schemas.openxmlformats.org/officeDocument/2006/relationships/image" Target="media/image12.png"/><Relationship Id="rId11" Type="http://schemas.openxmlformats.org/officeDocument/2006/relationships/image" Target="media/image18.jpg"/><Relationship Id="rId33" Type="http://schemas.openxmlformats.org/officeDocument/2006/relationships/image" Target="media/image17.png"/><Relationship Id="rId10" Type="http://schemas.openxmlformats.org/officeDocument/2006/relationships/image" Target="media/image4.png"/><Relationship Id="rId32" Type="http://schemas.openxmlformats.org/officeDocument/2006/relationships/image" Target="media/image20.png"/><Relationship Id="rId13" Type="http://schemas.openxmlformats.org/officeDocument/2006/relationships/image" Target="media/image24.png"/><Relationship Id="rId35" Type="http://schemas.openxmlformats.org/officeDocument/2006/relationships/header" Target="header1.xml"/><Relationship Id="rId12" Type="http://schemas.openxmlformats.org/officeDocument/2006/relationships/image" Target="media/image22.png"/><Relationship Id="rId34" Type="http://schemas.openxmlformats.org/officeDocument/2006/relationships/image" Target="media/image26.png"/><Relationship Id="rId15" Type="http://schemas.openxmlformats.org/officeDocument/2006/relationships/image" Target="media/image25.png"/><Relationship Id="rId37" Type="http://schemas.openxmlformats.org/officeDocument/2006/relationships/header" Target="header2.xml"/><Relationship Id="rId14" Type="http://schemas.openxmlformats.org/officeDocument/2006/relationships/image" Target="media/image11.png"/><Relationship Id="rId36" Type="http://schemas.openxmlformats.org/officeDocument/2006/relationships/header" Target="header3.xml"/><Relationship Id="rId17" Type="http://schemas.openxmlformats.org/officeDocument/2006/relationships/image" Target="media/image9.png"/><Relationship Id="rId39" Type="http://schemas.openxmlformats.org/officeDocument/2006/relationships/footer" Target="footer2.xml"/><Relationship Id="rId16" Type="http://schemas.openxmlformats.org/officeDocument/2006/relationships/image" Target="media/image13.png"/><Relationship Id="rId38" Type="http://schemas.openxmlformats.org/officeDocument/2006/relationships/footer" Target="footer3.xml"/><Relationship Id="rId19" Type="http://schemas.openxmlformats.org/officeDocument/2006/relationships/image" Target="media/image27.jpg"/><Relationship Id="rId18" Type="http://schemas.openxmlformats.org/officeDocument/2006/relationships/image" Target="media/image3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Relationship Id="rId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